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2B22F0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B22F0">
        <w:rPr>
          <w:rFonts w:ascii="Times New Roman" w:hAnsi="Times New Roman" w:cs="Times New Roman"/>
          <w:b/>
          <w:sz w:val="28"/>
          <w:szCs w:val="28"/>
        </w:rPr>
        <w:t>3</w:t>
      </w:r>
    </w:p>
    <w:p w:rsidR="00F864AF" w:rsidRPr="00F864AF" w:rsidRDefault="00F864AF" w:rsidP="002571A5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C4AB2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FB0A3C">
        <w:rPr>
          <w:rFonts w:ascii="Times New Roman" w:hAnsi="Times New Roman" w:cs="Times New Roman"/>
          <w:sz w:val="24"/>
          <w:szCs w:val="24"/>
        </w:rPr>
        <w:t>7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Default="00F864A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p w:rsidR="00F864AF" w:rsidRPr="00EF018C" w:rsidRDefault="00F864AF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FB0A3C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F864AF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Default="002B22F0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327A5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F864AF">
        <w:rPr>
          <w:rFonts w:ascii="Times New Roman" w:hAnsi="Times New Roman" w:cs="Times New Roman"/>
          <w:sz w:val="24"/>
          <w:szCs w:val="24"/>
        </w:rPr>
        <w:t>09</w:t>
      </w:r>
      <w:r w:rsidR="002A3309" w:rsidRPr="002A3309">
        <w:rPr>
          <w:rFonts w:ascii="Times New Roman" w:hAnsi="Times New Roman" w:cs="Times New Roman"/>
          <w:sz w:val="24"/>
          <w:szCs w:val="24"/>
        </w:rPr>
        <w:t>:</w:t>
      </w:r>
      <w:r w:rsidR="002A3309" w:rsidRPr="002A3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3309"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B93B41" w:rsidRPr="00E65311" w:rsidRDefault="00C70E1C" w:rsidP="00F8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FB0A3C" w:rsidRPr="00FB0A3C" w:rsidRDefault="00FB0A3C" w:rsidP="00FB0A3C">
      <w:pPr>
        <w:pStyle w:val="a3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Произнасяне по жалба на МК Б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СП ЗА БЪЛГАРИЯ („Партия на ЗЕЛЕНИТЕ”, „НФСБ”). </w:t>
      </w:r>
    </w:p>
    <w:p w:rsidR="00FB0A3C" w:rsidRDefault="00FB0A3C" w:rsidP="00FB0A3C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FB0A3C" w:rsidRPr="00F864AF" w:rsidRDefault="00FB0A3C" w:rsidP="00F864AF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64AF">
        <w:rPr>
          <w:rFonts w:ascii="Times New Roman" w:hAnsi="Times New Roman" w:cs="Times New Roman"/>
          <w:sz w:val="24"/>
          <w:szCs w:val="24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</w:p>
    <w:p w:rsidR="00E65311" w:rsidRPr="002571A5" w:rsidRDefault="00E65311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</w:t>
      </w:r>
      <w:r>
        <w:rPr>
          <w:rFonts w:ascii="Times New Roman" w:hAnsi="Times New Roman" w:cs="Times New Roman"/>
          <w:sz w:val="24"/>
          <w:szCs w:val="24"/>
        </w:rPr>
        <w:t xml:space="preserve"> запозна членовете на комисията със съдържанието на жалбата</w:t>
      </w:r>
    </w:p>
    <w:p w:rsidR="00033D3D" w:rsidRDefault="004B1C13" w:rsidP="00C27AE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E65311" w:rsidRPr="00BE7E50" w:rsidRDefault="00E65311" w:rsidP="00E65311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50">
        <w:rPr>
          <w:rFonts w:ascii="Times New Roman" w:eastAsia="Times New Roman" w:hAnsi="Times New Roman" w:cs="Times New Roman"/>
          <w:sz w:val="24"/>
          <w:szCs w:val="24"/>
        </w:rPr>
        <w:t xml:space="preserve">Постъпила е жалба от МК БСП ЗА БЪЛГАРИЯ (Партия на ЗЕЛЕНИТЕ, НФСБ), в която е изложено, че Емилия Георгиева Еленкова, член на СИК № 053700001 живее във фактическо съжителство с кандидат за кмет на община Чупрене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7E50">
        <w:rPr>
          <w:rFonts w:ascii="Times New Roman" w:eastAsia="Times New Roman" w:hAnsi="Times New Roman" w:cs="Times New Roman"/>
          <w:sz w:val="24"/>
          <w:szCs w:val="24"/>
        </w:rPr>
        <w:t xml:space="preserve">Иван Весков Велков. Иска се </w:t>
      </w:r>
      <w:r w:rsidR="00F864AF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проверка за </w:t>
      </w:r>
      <w:r w:rsidRPr="00BE7E50">
        <w:rPr>
          <w:rFonts w:ascii="Times New Roman" w:eastAsia="Times New Roman" w:hAnsi="Times New Roman" w:cs="Times New Roman"/>
          <w:sz w:val="24"/>
          <w:szCs w:val="24"/>
        </w:rPr>
        <w:t>установяване несъвместимост по чл. 96, въ</w:t>
      </w:r>
      <w:r w:rsidR="002B22F0">
        <w:rPr>
          <w:rFonts w:ascii="Times New Roman" w:eastAsia="Times New Roman" w:hAnsi="Times New Roman" w:cs="Times New Roman"/>
          <w:sz w:val="24"/>
          <w:szCs w:val="24"/>
        </w:rPr>
        <w:t>в вр. с чл. 66, ал. 1, т. 1 от ИК</w:t>
      </w:r>
      <w:r w:rsidRPr="00BE7E50">
        <w:rPr>
          <w:rFonts w:ascii="Times New Roman" w:eastAsia="Times New Roman" w:hAnsi="Times New Roman" w:cs="Times New Roman"/>
          <w:sz w:val="24"/>
          <w:szCs w:val="24"/>
        </w:rPr>
        <w:t xml:space="preserve"> и особождаване на Емилия Георгиева Еленкова като член на СИК.</w:t>
      </w:r>
    </w:p>
    <w:p w:rsidR="00FB0A3C" w:rsidRPr="00C27AE1" w:rsidRDefault="00FB0A3C" w:rsidP="003700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Възникнаха спорове относно обстоятелството „фактическо съжителство” и как може да бъде установено </w:t>
      </w:r>
      <w:r w:rsidR="0037003B">
        <w:rPr>
          <w:rFonts w:ascii="Times New Roman" w:hAnsi="Times New Roman" w:cs="Times New Roman"/>
          <w:sz w:val="24"/>
          <w:szCs w:val="24"/>
        </w:rPr>
        <w:t xml:space="preserve">и доказано. </w:t>
      </w:r>
      <w:r w:rsidR="00BE7E50">
        <w:rPr>
          <w:rFonts w:ascii="Times New Roman" w:hAnsi="Times New Roman" w:cs="Times New Roman"/>
          <w:sz w:val="24"/>
          <w:szCs w:val="24"/>
        </w:rPr>
        <w:t>Ирена Дочева предложи за установяване на обстоятелството „Фактически съжителство” да бъде позвънено на Емил</w:t>
      </w:r>
      <w:r w:rsidR="00E65311">
        <w:rPr>
          <w:rFonts w:ascii="Times New Roman" w:hAnsi="Times New Roman" w:cs="Times New Roman"/>
          <w:sz w:val="24"/>
          <w:szCs w:val="24"/>
        </w:rPr>
        <w:t>и</w:t>
      </w:r>
      <w:r w:rsidR="00BE7E50">
        <w:rPr>
          <w:rFonts w:ascii="Times New Roman" w:hAnsi="Times New Roman" w:cs="Times New Roman"/>
          <w:sz w:val="24"/>
          <w:szCs w:val="24"/>
        </w:rPr>
        <w:t xml:space="preserve">я Георгиева Еленкова. Част от състава на ОИК –Чупрене бяха против, като изразиха становище, че няма дефиниция за „фактическо съжителство” </w:t>
      </w:r>
      <w:r w:rsidR="009117AC">
        <w:rPr>
          <w:rFonts w:ascii="Times New Roman" w:hAnsi="Times New Roman" w:cs="Times New Roman"/>
          <w:sz w:val="24"/>
          <w:szCs w:val="24"/>
        </w:rPr>
        <w:t>и няма установен ред за установяване на това обстоятелство и събирането на доказателства.</w:t>
      </w:r>
      <w:r w:rsidR="00BE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50" w:rsidRDefault="00BE7E50" w:rsidP="00BE7E50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50">
        <w:rPr>
          <w:rFonts w:ascii="Times New Roman" w:eastAsia="Times New Roman" w:hAnsi="Times New Roman" w:cs="Times New Roman"/>
          <w:sz w:val="24"/>
          <w:szCs w:val="24"/>
        </w:rPr>
        <w:t xml:space="preserve">ОИК – Чупрене </w:t>
      </w:r>
      <w:r>
        <w:rPr>
          <w:rFonts w:ascii="Times New Roman" w:eastAsia="Times New Roman" w:hAnsi="Times New Roman" w:cs="Times New Roman"/>
          <w:sz w:val="24"/>
          <w:szCs w:val="24"/>
        </w:rPr>
        <w:t>извърши служебна проверка до Служба ГРАО – Община Чупрене относно постоянен и настоящ адрес на Емилия Георгиева Еленкова и Иван Весков Велков. От изготвената справка на Служба ГРАО – Община Чупрене</w:t>
      </w:r>
      <w:r w:rsidR="00E65311">
        <w:rPr>
          <w:rFonts w:ascii="Times New Roman" w:eastAsia="Times New Roman" w:hAnsi="Times New Roman" w:cs="Times New Roman"/>
          <w:sz w:val="24"/>
          <w:szCs w:val="24"/>
        </w:rPr>
        <w:t xml:space="preserve"> се установи</w:t>
      </w:r>
      <w:r>
        <w:rPr>
          <w:rFonts w:ascii="Times New Roman" w:eastAsia="Times New Roman" w:hAnsi="Times New Roman" w:cs="Times New Roman"/>
          <w:sz w:val="24"/>
          <w:szCs w:val="24"/>
        </w:rPr>
        <w:t>, че лицата нямат един и същ постоянен и настоящ адрес.</w:t>
      </w:r>
    </w:p>
    <w:p w:rsidR="009117AC" w:rsidRDefault="009117AC" w:rsidP="009117AC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– Чупрене счита, че жалбата следва да бъде отхвърлена</w:t>
      </w:r>
      <w:r w:rsidR="00F864AF">
        <w:rPr>
          <w:rFonts w:ascii="Times New Roman" w:eastAsia="Times New Roman" w:hAnsi="Times New Roman" w:cs="Times New Roman"/>
          <w:sz w:val="24"/>
          <w:szCs w:val="24"/>
        </w:rPr>
        <w:t xml:space="preserve"> като недопустима</w:t>
      </w:r>
      <w:r w:rsidR="00A353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4AF">
        <w:rPr>
          <w:rFonts w:ascii="Times New Roman" w:eastAsia="Times New Roman" w:hAnsi="Times New Roman" w:cs="Times New Roman"/>
          <w:sz w:val="24"/>
          <w:szCs w:val="24"/>
        </w:rPr>
        <w:t xml:space="preserve">подадена след срока за обжалване на Решение № 36/28.09.2019г. на ОИК-Чупрене за назначаване на секционна комисия 053700001, </w:t>
      </w:r>
      <w:r w:rsidR="00A35394">
        <w:rPr>
          <w:rFonts w:ascii="Times New Roman" w:eastAsia="Times New Roman" w:hAnsi="Times New Roman" w:cs="Times New Roman"/>
          <w:sz w:val="24"/>
          <w:szCs w:val="24"/>
        </w:rPr>
        <w:t>неоснователна, недоказана,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94">
        <w:rPr>
          <w:rFonts w:ascii="Times New Roman" w:eastAsia="Times New Roman" w:hAnsi="Times New Roman" w:cs="Times New Roman"/>
          <w:sz w:val="24"/>
          <w:szCs w:val="24"/>
        </w:rPr>
        <w:t xml:space="preserve">липсват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доказателства за това, че </w:t>
      </w:r>
      <w:r>
        <w:rPr>
          <w:rFonts w:ascii="Times New Roman" w:hAnsi="Times New Roman" w:cs="Times New Roman"/>
          <w:sz w:val="24"/>
          <w:szCs w:val="24"/>
        </w:rPr>
        <w:t>Емилия Георгиева Еленкова се намира във фактическо съжителство с</w:t>
      </w:r>
      <w:r w:rsidR="00E65311">
        <w:rPr>
          <w:rFonts w:ascii="Times New Roman" w:hAnsi="Times New Roman" w:cs="Times New Roman"/>
          <w:sz w:val="24"/>
          <w:szCs w:val="24"/>
        </w:rPr>
        <w:t xml:space="preserve"> кандидат за кмет на община</w:t>
      </w:r>
      <w:r w:rsidR="00F864AF">
        <w:rPr>
          <w:rFonts w:ascii="Times New Roman" w:hAnsi="Times New Roman" w:cs="Times New Roman"/>
          <w:sz w:val="24"/>
          <w:szCs w:val="24"/>
        </w:rPr>
        <w:t>, видно от направена справка в Служба ГРАО – община Чупрене.</w:t>
      </w:r>
    </w:p>
    <w:p w:rsidR="00E65311" w:rsidRDefault="00E65311" w:rsidP="00E6531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53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A35394">
        <w:rPr>
          <w:rFonts w:ascii="Times New Roman" w:hAnsi="Times New Roman" w:cs="Times New Roman"/>
          <w:sz w:val="24"/>
          <w:szCs w:val="24"/>
        </w:rPr>
        <w:t>1 – Ирена Дочева.</w:t>
      </w:r>
    </w:p>
    <w:p w:rsidR="00E65311" w:rsidRDefault="00E65311" w:rsidP="00E6531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22 от Изборния, ОИК Чупрене </w:t>
      </w:r>
    </w:p>
    <w:p w:rsidR="00E65311" w:rsidRDefault="00E65311" w:rsidP="00E65311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9117AC" w:rsidRPr="00E65311" w:rsidRDefault="00E65311" w:rsidP="00E65311">
      <w:pPr>
        <w:shd w:val="clear" w:color="auto" w:fill="FFFFFF"/>
        <w:spacing w:after="157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ОТХВЪРЛЯ жалба на МК </w:t>
      </w:r>
      <w:r w:rsidRPr="00BE7E50">
        <w:rPr>
          <w:rFonts w:ascii="Times New Roman" w:eastAsia="Times New Roman" w:hAnsi="Times New Roman" w:cs="Times New Roman"/>
          <w:sz w:val="24"/>
          <w:szCs w:val="24"/>
        </w:rPr>
        <w:t>БСП ЗА БЪЛГАРИЯ (Партия на ЗЕЛЕНИТЕ, НФСБ)</w:t>
      </w:r>
      <w:r w:rsidR="002B22F0">
        <w:rPr>
          <w:rFonts w:ascii="Times New Roman" w:eastAsia="Times New Roman" w:hAnsi="Times New Roman" w:cs="Times New Roman"/>
          <w:sz w:val="24"/>
          <w:szCs w:val="24"/>
        </w:rPr>
        <w:t xml:space="preserve"> като недопустима, неоснователна и недоказана.</w:t>
      </w:r>
    </w:p>
    <w:tbl>
      <w:tblPr>
        <w:tblW w:w="960" w:type="dxa"/>
        <w:tblInd w:w="709" w:type="dxa"/>
        <w:tblCellMar>
          <w:left w:w="70" w:type="dxa"/>
          <w:right w:w="70" w:type="dxa"/>
        </w:tblCellMar>
        <w:tblLook w:val="04A0"/>
      </w:tblPr>
      <w:tblGrid>
        <w:gridCol w:w="960"/>
      </w:tblGrid>
      <w:tr w:rsidR="00B93B41" w:rsidRPr="003B5CA4" w:rsidTr="00E653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41" w:rsidRPr="003B5CA4" w:rsidRDefault="00B93B41" w:rsidP="00E653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3B41" w:rsidRPr="00FF52DD" w:rsidRDefault="00B93B41" w:rsidP="00B93B41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4F25C0" w:rsidRDefault="00B93B41" w:rsidP="00522058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156A6" w:rsidRPr="002B22F0" w:rsidRDefault="00C727E3" w:rsidP="002B22F0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3B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653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77A9E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2B22F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F1616" w:rsidRPr="00F77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CD" w:rsidRDefault="003460CD" w:rsidP="003B000E">
      <w:pPr>
        <w:spacing w:after="0" w:line="240" w:lineRule="auto"/>
      </w:pPr>
      <w:r>
        <w:separator/>
      </w:r>
    </w:p>
  </w:endnote>
  <w:endnote w:type="continuationSeparator" w:id="1">
    <w:p w:rsidR="003460CD" w:rsidRDefault="003460CD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CD" w:rsidRDefault="003460CD" w:rsidP="003B000E">
      <w:pPr>
        <w:spacing w:after="0" w:line="240" w:lineRule="auto"/>
      </w:pPr>
      <w:r>
        <w:separator/>
      </w:r>
    </w:p>
  </w:footnote>
  <w:footnote w:type="continuationSeparator" w:id="1">
    <w:p w:rsidR="003460CD" w:rsidRDefault="003460CD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17"/>
  </w:num>
  <w:num w:numId="24">
    <w:abstractNumId w:val="23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307F"/>
    <w:rsid w:val="00121E1D"/>
    <w:rsid w:val="001417F5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22F0"/>
    <w:rsid w:val="002B753D"/>
    <w:rsid w:val="002C4053"/>
    <w:rsid w:val="002F46C5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7B20"/>
    <w:rsid w:val="003C7413"/>
    <w:rsid w:val="003F3F37"/>
    <w:rsid w:val="00400698"/>
    <w:rsid w:val="004212F4"/>
    <w:rsid w:val="004416E0"/>
    <w:rsid w:val="00464494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327"/>
    <w:rsid w:val="00656A05"/>
    <w:rsid w:val="006606F5"/>
    <w:rsid w:val="00676FD9"/>
    <w:rsid w:val="00685D04"/>
    <w:rsid w:val="00693FC8"/>
    <w:rsid w:val="006B02B8"/>
    <w:rsid w:val="006B1C7B"/>
    <w:rsid w:val="006C65F7"/>
    <w:rsid w:val="007045A4"/>
    <w:rsid w:val="007156A6"/>
    <w:rsid w:val="00716E58"/>
    <w:rsid w:val="00731038"/>
    <w:rsid w:val="007432A5"/>
    <w:rsid w:val="00743CA4"/>
    <w:rsid w:val="00751380"/>
    <w:rsid w:val="00756DC6"/>
    <w:rsid w:val="00771624"/>
    <w:rsid w:val="007C0930"/>
    <w:rsid w:val="007C0D3C"/>
    <w:rsid w:val="007D33C2"/>
    <w:rsid w:val="007E7AFA"/>
    <w:rsid w:val="007F7195"/>
    <w:rsid w:val="00824CBF"/>
    <w:rsid w:val="00837825"/>
    <w:rsid w:val="0085384D"/>
    <w:rsid w:val="0088083E"/>
    <w:rsid w:val="008843DE"/>
    <w:rsid w:val="0089238D"/>
    <w:rsid w:val="00894C5A"/>
    <w:rsid w:val="008B74C8"/>
    <w:rsid w:val="00904756"/>
    <w:rsid w:val="009117AC"/>
    <w:rsid w:val="009316C0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E64C9"/>
    <w:rsid w:val="00AF1616"/>
    <w:rsid w:val="00B0159B"/>
    <w:rsid w:val="00B1109F"/>
    <w:rsid w:val="00B20AE9"/>
    <w:rsid w:val="00B663CE"/>
    <w:rsid w:val="00B772AA"/>
    <w:rsid w:val="00B80284"/>
    <w:rsid w:val="00B91B92"/>
    <w:rsid w:val="00B93B41"/>
    <w:rsid w:val="00BB7C12"/>
    <w:rsid w:val="00BC4715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EBC"/>
    <w:rsid w:val="00D97184"/>
    <w:rsid w:val="00D97E01"/>
    <w:rsid w:val="00DA2782"/>
    <w:rsid w:val="00DC08A6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5</cp:revision>
  <cp:lastPrinted>2019-10-27T08:40:00Z</cp:lastPrinted>
  <dcterms:created xsi:type="dcterms:W3CDTF">2019-10-27T07:31:00Z</dcterms:created>
  <dcterms:modified xsi:type="dcterms:W3CDTF">2019-10-27T08:46:00Z</dcterms:modified>
</cp:coreProperties>
</file>